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01B484" w14:textId="43B39B37" w:rsidR="007C2CAC" w:rsidRDefault="007C2CAC" w:rsidP="007C2CAC">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w:t>
      </w:r>
    </w:p>
    <w:p w14:paraId="5C566A87" w14:textId="215DFAC6" w:rsidR="007C2CAC" w:rsidRDefault="007C2CAC" w:rsidP="007C2C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Institution</w:t>
      </w:r>
    </w:p>
    <w:p w14:paraId="2D6A353A" w14:textId="4624F182" w:rsidR="001C7A82" w:rsidRDefault="001C7A82" w:rsidP="007C2C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Instructor</w:t>
      </w:r>
    </w:p>
    <w:p w14:paraId="1CACFCD5" w14:textId="7E36CEEB" w:rsidR="007C2CAC" w:rsidRDefault="001C7A82" w:rsidP="007C2CA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14:paraId="17AD0170" w14:textId="2A768F23" w:rsidR="001C7A82" w:rsidRDefault="001C7A82" w:rsidP="007C2CAC">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14:paraId="437EAC48" w14:textId="7CDE631B" w:rsidR="006B234E" w:rsidRPr="007C2CAC" w:rsidRDefault="006B234E" w:rsidP="00BE160E">
      <w:pPr>
        <w:spacing w:line="480" w:lineRule="auto"/>
        <w:ind w:firstLine="720"/>
        <w:jc w:val="both"/>
        <w:rPr>
          <w:rFonts w:ascii="Times New Roman" w:hAnsi="Times New Roman" w:cs="Times New Roman"/>
          <w:sz w:val="24"/>
          <w:szCs w:val="24"/>
        </w:rPr>
      </w:pPr>
      <w:r w:rsidRPr="007C2CAC">
        <w:rPr>
          <w:rFonts w:ascii="Times New Roman" w:hAnsi="Times New Roman" w:cs="Times New Roman"/>
          <w:sz w:val="24"/>
          <w:szCs w:val="24"/>
        </w:rPr>
        <w:t xml:space="preserve">Everybody needs to understand that prosecuting the juveniles as adults in the Criminal justice system is a sign of incapability of our juvenile courts. We should develop our juvenile courts to be capable of handling all the minors disregarding of what they have done. We need to use the right ways of correcting such minors and lead them into the rights direction, something that </w:t>
      </w:r>
      <w:r w:rsidR="007C2CAC" w:rsidRPr="007C2CAC">
        <w:rPr>
          <w:rFonts w:ascii="Times New Roman" w:hAnsi="Times New Roman" w:cs="Times New Roman"/>
          <w:sz w:val="24"/>
          <w:szCs w:val="24"/>
        </w:rPr>
        <w:t>can’t</w:t>
      </w:r>
      <w:r w:rsidRPr="007C2CAC">
        <w:rPr>
          <w:rFonts w:ascii="Times New Roman" w:hAnsi="Times New Roman" w:cs="Times New Roman"/>
          <w:sz w:val="24"/>
          <w:szCs w:val="24"/>
        </w:rPr>
        <w:t xml:space="preserve"> be done by </w:t>
      </w:r>
      <w:r w:rsidR="00BE160E">
        <w:rPr>
          <w:rFonts w:ascii="Times New Roman" w:hAnsi="Times New Roman" w:cs="Times New Roman"/>
          <w:sz w:val="24"/>
          <w:szCs w:val="24"/>
        </w:rPr>
        <w:t xml:space="preserve">the </w:t>
      </w:r>
      <w:r w:rsidRPr="00BE160E">
        <w:rPr>
          <w:rFonts w:ascii="Times New Roman" w:hAnsi="Times New Roman" w:cs="Times New Roman"/>
          <w:noProof/>
          <w:sz w:val="24"/>
          <w:szCs w:val="24"/>
        </w:rPr>
        <w:t>adult</w:t>
      </w:r>
      <w:r w:rsidRPr="007C2CAC">
        <w:rPr>
          <w:rFonts w:ascii="Times New Roman" w:hAnsi="Times New Roman" w:cs="Times New Roman"/>
          <w:sz w:val="24"/>
          <w:szCs w:val="24"/>
        </w:rPr>
        <w:t xml:space="preserve"> criminal justice system. Trying the minors as an adult is going to have </w:t>
      </w:r>
      <w:r w:rsidR="00BE160E">
        <w:rPr>
          <w:rFonts w:ascii="Times New Roman" w:hAnsi="Times New Roman" w:cs="Times New Roman"/>
          <w:sz w:val="24"/>
          <w:szCs w:val="24"/>
        </w:rPr>
        <w:t xml:space="preserve">a </w:t>
      </w:r>
      <w:r w:rsidRPr="00BE160E">
        <w:rPr>
          <w:rFonts w:ascii="Times New Roman" w:hAnsi="Times New Roman" w:cs="Times New Roman"/>
          <w:noProof/>
          <w:sz w:val="24"/>
          <w:szCs w:val="24"/>
        </w:rPr>
        <w:t>bad</w:t>
      </w:r>
      <w:r w:rsidRPr="007C2CAC">
        <w:rPr>
          <w:rFonts w:ascii="Times New Roman" w:hAnsi="Times New Roman" w:cs="Times New Roman"/>
          <w:sz w:val="24"/>
          <w:szCs w:val="24"/>
        </w:rPr>
        <w:t xml:space="preserve"> indication of a scenario where our systems are trying to destroy the children instead of correcting them and leading them </w:t>
      </w:r>
      <w:r w:rsidR="00BE160E">
        <w:rPr>
          <w:rFonts w:ascii="Times New Roman" w:hAnsi="Times New Roman" w:cs="Times New Roman"/>
          <w:noProof/>
          <w:sz w:val="24"/>
          <w:szCs w:val="24"/>
        </w:rPr>
        <w:t>in</w:t>
      </w:r>
      <w:r w:rsidRPr="007C2CAC">
        <w:rPr>
          <w:rFonts w:ascii="Times New Roman" w:hAnsi="Times New Roman" w:cs="Times New Roman"/>
          <w:sz w:val="24"/>
          <w:szCs w:val="24"/>
        </w:rPr>
        <w:t xml:space="preserve"> the right direction. </w:t>
      </w:r>
    </w:p>
    <w:p w14:paraId="23BD3C43" w14:textId="0E7CFEA1" w:rsidR="006B234E" w:rsidRPr="007C2CAC" w:rsidRDefault="006B234E" w:rsidP="00BE160E">
      <w:pPr>
        <w:spacing w:line="480" w:lineRule="auto"/>
        <w:ind w:firstLine="720"/>
        <w:jc w:val="both"/>
        <w:rPr>
          <w:rFonts w:ascii="Times New Roman" w:hAnsi="Times New Roman" w:cs="Times New Roman"/>
          <w:sz w:val="24"/>
          <w:szCs w:val="24"/>
        </w:rPr>
      </w:pPr>
      <w:r w:rsidRPr="007C2CAC">
        <w:rPr>
          <w:rFonts w:ascii="Times New Roman" w:hAnsi="Times New Roman" w:cs="Times New Roman"/>
          <w:sz w:val="24"/>
          <w:szCs w:val="24"/>
        </w:rPr>
        <w:t xml:space="preserve">In </w:t>
      </w:r>
      <w:r w:rsidR="00BE160E">
        <w:rPr>
          <w:rFonts w:ascii="Times New Roman" w:hAnsi="Times New Roman" w:cs="Times New Roman"/>
          <w:sz w:val="24"/>
          <w:szCs w:val="24"/>
        </w:rPr>
        <w:t xml:space="preserve">the </w:t>
      </w:r>
      <w:r w:rsidRPr="00BE160E">
        <w:rPr>
          <w:rFonts w:ascii="Times New Roman" w:hAnsi="Times New Roman" w:cs="Times New Roman"/>
          <w:noProof/>
          <w:sz w:val="24"/>
          <w:szCs w:val="24"/>
        </w:rPr>
        <w:t>juvenile</w:t>
      </w:r>
      <w:r w:rsidRPr="007C2CAC">
        <w:rPr>
          <w:rFonts w:ascii="Times New Roman" w:hAnsi="Times New Roman" w:cs="Times New Roman"/>
          <w:sz w:val="24"/>
          <w:szCs w:val="24"/>
        </w:rPr>
        <w:t xml:space="preserve"> court </w:t>
      </w:r>
      <w:r w:rsidR="007C2CAC" w:rsidRPr="007C2CAC">
        <w:rPr>
          <w:rFonts w:ascii="Times New Roman" w:hAnsi="Times New Roman" w:cs="Times New Roman"/>
          <w:sz w:val="24"/>
          <w:szCs w:val="24"/>
        </w:rPr>
        <w:t>system, the</w:t>
      </w:r>
      <w:r w:rsidRPr="007C2CAC">
        <w:rPr>
          <w:rFonts w:ascii="Times New Roman" w:hAnsi="Times New Roman" w:cs="Times New Roman"/>
          <w:sz w:val="24"/>
          <w:szCs w:val="24"/>
        </w:rPr>
        <w:t xml:space="preserve"> punishments are made to develop and reform the juvenile, something that is not served in adult criminal justice systems. I believe that all minors are capable of </w:t>
      </w:r>
      <w:r w:rsidR="00A43CD6" w:rsidRPr="007C2CAC">
        <w:rPr>
          <w:rFonts w:ascii="Times New Roman" w:hAnsi="Times New Roman" w:cs="Times New Roman"/>
          <w:sz w:val="24"/>
          <w:szCs w:val="24"/>
        </w:rPr>
        <w:t xml:space="preserve">reforming for better if the right measures are taken into consideration. </w:t>
      </w:r>
    </w:p>
    <w:p w14:paraId="56011FB3" w14:textId="63F3D9D6" w:rsidR="00A43CD6" w:rsidRPr="007C2CAC" w:rsidRDefault="00A43CD6" w:rsidP="00BE160E">
      <w:pPr>
        <w:spacing w:line="480" w:lineRule="auto"/>
        <w:ind w:firstLine="720"/>
        <w:jc w:val="both"/>
        <w:rPr>
          <w:rFonts w:ascii="Times New Roman" w:hAnsi="Times New Roman" w:cs="Times New Roman"/>
          <w:sz w:val="24"/>
          <w:szCs w:val="24"/>
        </w:rPr>
      </w:pPr>
      <w:r w:rsidRPr="007C2CAC">
        <w:rPr>
          <w:rFonts w:ascii="Times New Roman" w:hAnsi="Times New Roman" w:cs="Times New Roman"/>
          <w:sz w:val="24"/>
          <w:szCs w:val="24"/>
        </w:rPr>
        <w:t xml:space="preserve">The right </w:t>
      </w:r>
      <w:r w:rsidR="007C2CAC" w:rsidRPr="007C2CAC">
        <w:rPr>
          <w:rFonts w:ascii="Times New Roman" w:hAnsi="Times New Roman" w:cs="Times New Roman"/>
          <w:sz w:val="24"/>
          <w:szCs w:val="24"/>
        </w:rPr>
        <w:t>minimum</w:t>
      </w:r>
      <w:r w:rsidRPr="007C2CAC">
        <w:rPr>
          <w:rFonts w:ascii="Times New Roman" w:hAnsi="Times New Roman" w:cs="Times New Roman"/>
          <w:sz w:val="24"/>
          <w:szCs w:val="24"/>
        </w:rPr>
        <w:t xml:space="preserve"> age limit for certification for the juvenile to be tried into an adult court is 17. At this age, an individual is grown up and is capable of making decisions for him/herself. However, there are some serious </w:t>
      </w:r>
      <w:r w:rsidRPr="00BE160E">
        <w:rPr>
          <w:rFonts w:ascii="Times New Roman" w:hAnsi="Times New Roman" w:cs="Times New Roman"/>
          <w:noProof/>
          <w:sz w:val="24"/>
          <w:szCs w:val="24"/>
        </w:rPr>
        <w:t>offen</w:t>
      </w:r>
      <w:r w:rsidR="00BE160E">
        <w:rPr>
          <w:rFonts w:ascii="Times New Roman" w:hAnsi="Times New Roman" w:cs="Times New Roman"/>
          <w:noProof/>
          <w:sz w:val="24"/>
          <w:szCs w:val="24"/>
        </w:rPr>
        <w:t>s</w:t>
      </w:r>
      <w:r w:rsidRPr="00BE160E">
        <w:rPr>
          <w:rFonts w:ascii="Times New Roman" w:hAnsi="Times New Roman" w:cs="Times New Roman"/>
          <w:noProof/>
          <w:sz w:val="24"/>
          <w:szCs w:val="24"/>
        </w:rPr>
        <w:t>es</w:t>
      </w:r>
      <w:r w:rsidRPr="007C2CAC">
        <w:rPr>
          <w:rFonts w:ascii="Times New Roman" w:hAnsi="Times New Roman" w:cs="Times New Roman"/>
          <w:sz w:val="24"/>
          <w:szCs w:val="24"/>
        </w:rPr>
        <w:t xml:space="preserve"> that should make the offenses age anybody above 16 to be transferred into adult court. </w:t>
      </w:r>
      <w:r w:rsidR="007C2CAC" w:rsidRPr="007C2CAC">
        <w:rPr>
          <w:rFonts w:ascii="Times New Roman" w:hAnsi="Times New Roman" w:cs="Times New Roman"/>
          <w:sz w:val="24"/>
          <w:szCs w:val="24"/>
        </w:rPr>
        <w:t xml:space="preserve">Such transfer laws include; first, </w:t>
      </w:r>
      <w:r w:rsidR="00BE160E">
        <w:rPr>
          <w:rFonts w:ascii="Times New Roman" w:hAnsi="Times New Roman" w:cs="Times New Roman"/>
          <w:sz w:val="24"/>
          <w:szCs w:val="24"/>
        </w:rPr>
        <w:t xml:space="preserve">a </w:t>
      </w:r>
      <w:r w:rsidR="007C2CAC" w:rsidRPr="00BE160E">
        <w:rPr>
          <w:rFonts w:ascii="Times New Roman" w:hAnsi="Times New Roman" w:cs="Times New Roman"/>
          <w:noProof/>
          <w:sz w:val="24"/>
          <w:szCs w:val="24"/>
        </w:rPr>
        <w:t>statutory</w:t>
      </w:r>
      <w:r w:rsidR="007C2CAC" w:rsidRPr="007C2CAC">
        <w:rPr>
          <w:rFonts w:ascii="Times New Roman" w:hAnsi="Times New Roman" w:cs="Times New Roman"/>
          <w:sz w:val="24"/>
          <w:szCs w:val="24"/>
        </w:rPr>
        <w:t xml:space="preserve"> </w:t>
      </w:r>
      <w:r w:rsidR="007C2CAC" w:rsidRPr="00BE160E">
        <w:rPr>
          <w:rFonts w:ascii="Times New Roman" w:hAnsi="Times New Roman" w:cs="Times New Roman"/>
          <w:noProof/>
          <w:sz w:val="24"/>
          <w:szCs w:val="24"/>
        </w:rPr>
        <w:t>exclusion</w:t>
      </w:r>
      <w:r w:rsidR="00BE160E">
        <w:rPr>
          <w:rFonts w:ascii="Times New Roman" w:hAnsi="Times New Roman" w:cs="Times New Roman"/>
          <w:noProof/>
          <w:sz w:val="24"/>
          <w:szCs w:val="24"/>
        </w:rPr>
        <w:t xml:space="preserve"> </w:t>
      </w:r>
      <w:r w:rsidR="00BE160E" w:rsidRPr="00BE160E">
        <w:rPr>
          <w:rFonts w:ascii="Times New Roman" w:hAnsi="Times New Roman" w:cs="Times New Roman"/>
          <w:noProof/>
          <w:sz w:val="24"/>
          <w:szCs w:val="24"/>
        </w:rPr>
        <w:t>should</w:t>
      </w:r>
      <w:r w:rsidR="00BE160E">
        <w:rPr>
          <w:rFonts w:ascii="Times New Roman" w:hAnsi="Times New Roman" w:cs="Times New Roman"/>
          <w:sz w:val="24"/>
          <w:szCs w:val="24"/>
        </w:rPr>
        <w:t xml:space="preserve"> be taken into consideration</w:t>
      </w:r>
      <w:r w:rsidR="007C2CAC" w:rsidRPr="007C2CAC">
        <w:rPr>
          <w:rFonts w:ascii="Times New Roman" w:hAnsi="Times New Roman" w:cs="Times New Roman"/>
          <w:sz w:val="24"/>
          <w:szCs w:val="24"/>
        </w:rPr>
        <w:t xml:space="preserve"> which includes murder and a violent felony case. Secondly, ‘one an adult always an adult’ transfer</w:t>
      </w:r>
      <w:r w:rsidR="00BE160E">
        <w:rPr>
          <w:rFonts w:ascii="Times New Roman" w:hAnsi="Times New Roman" w:cs="Times New Roman"/>
          <w:sz w:val="24"/>
          <w:szCs w:val="24"/>
        </w:rPr>
        <w:t xml:space="preserve"> is significant here</w:t>
      </w:r>
      <w:r w:rsidR="007C2CAC" w:rsidRPr="007C2CAC">
        <w:rPr>
          <w:rFonts w:ascii="Times New Roman" w:hAnsi="Times New Roman" w:cs="Times New Roman"/>
          <w:sz w:val="24"/>
          <w:szCs w:val="24"/>
        </w:rPr>
        <w:t xml:space="preserve">, where anyone who has ever </w:t>
      </w:r>
      <w:r w:rsidR="007C2CAC" w:rsidRPr="00BE160E">
        <w:rPr>
          <w:rFonts w:ascii="Times New Roman" w:hAnsi="Times New Roman" w:cs="Times New Roman"/>
          <w:noProof/>
          <w:sz w:val="24"/>
          <w:szCs w:val="24"/>
        </w:rPr>
        <w:t>be</w:t>
      </w:r>
      <w:r w:rsidR="00BE160E">
        <w:rPr>
          <w:rFonts w:ascii="Times New Roman" w:hAnsi="Times New Roman" w:cs="Times New Roman"/>
          <w:noProof/>
          <w:sz w:val="24"/>
          <w:szCs w:val="24"/>
        </w:rPr>
        <w:t>en</w:t>
      </w:r>
      <w:r w:rsidR="007C2CAC" w:rsidRPr="007C2CAC">
        <w:rPr>
          <w:rFonts w:ascii="Times New Roman" w:hAnsi="Times New Roman" w:cs="Times New Roman"/>
          <w:sz w:val="24"/>
          <w:szCs w:val="24"/>
        </w:rPr>
        <w:t xml:space="preserve"> prosecuted as an </w:t>
      </w:r>
      <w:r w:rsidR="007C2CAC" w:rsidRPr="007C2CAC">
        <w:rPr>
          <w:rFonts w:ascii="Times New Roman" w:hAnsi="Times New Roman" w:cs="Times New Roman"/>
          <w:sz w:val="24"/>
          <w:szCs w:val="24"/>
        </w:rPr>
        <w:lastRenderedPageBreak/>
        <w:t xml:space="preserve">adult in past should be dealt as </w:t>
      </w:r>
      <w:r w:rsidR="00BE160E">
        <w:rPr>
          <w:rFonts w:ascii="Times New Roman" w:hAnsi="Times New Roman" w:cs="Times New Roman"/>
          <w:sz w:val="24"/>
          <w:szCs w:val="24"/>
        </w:rPr>
        <w:t xml:space="preserve">an </w:t>
      </w:r>
      <w:r w:rsidR="007C2CAC" w:rsidRPr="00BE160E">
        <w:rPr>
          <w:rFonts w:ascii="Times New Roman" w:hAnsi="Times New Roman" w:cs="Times New Roman"/>
          <w:noProof/>
          <w:sz w:val="24"/>
          <w:szCs w:val="24"/>
        </w:rPr>
        <w:t>adult</w:t>
      </w:r>
      <w:r w:rsidR="007C2CAC" w:rsidRPr="007C2CAC">
        <w:rPr>
          <w:rFonts w:ascii="Times New Roman" w:hAnsi="Times New Roman" w:cs="Times New Roman"/>
          <w:sz w:val="24"/>
          <w:szCs w:val="24"/>
        </w:rPr>
        <w:t xml:space="preserve"> regardless of the seriousness of the offense. Lastly, the prosecutorial discretion transfer should be taken into consideration, where the case has both juvenile and criminal jurisdiction. Here the prosecutor should make his/her own decision to either take the minor (above 16) to adult court or juvenile court. Otherwise, for any case above the age of 17 should be taken into </w:t>
      </w:r>
      <w:bookmarkStart w:id="0" w:name="_GoBack"/>
      <w:bookmarkEnd w:id="0"/>
      <w:r w:rsidR="00BE160E">
        <w:rPr>
          <w:rFonts w:ascii="Times New Roman" w:hAnsi="Times New Roman" w:cs="Times New Roman"/>
          <w:sz w:val="24"/>
          <w:szCs w:val="24"/>
        </w:rPr>
        <w:t xml:space="preserve">the </w:t>
      </w:r>
      <w:r w:rsidR="007C2CAC" w:rsidRPr="00BE160E">
        <w:rPr>
          <w:rFonts w:ascii="Times New Roman" w:hAnsi="Times New Roman" w:cs="Times New Roman"/>
          <w:noProof/>
          <w:sz w:val="24"/>
          <w:szCs w:val="24"/>
        </w:rPr>
        <w:t>adult</w:t>
      </w:r>
      <w:r w:rsidR="007C2CAC" w:rsidRPr="007C2CAC">
        <w:rPr>
          <w:rFonts w:ascii="Times New Roman" w:hAnsi="Times New Roman" w:cs="Times New Roman"/>
          <w:sz w:val="24"/>
          <w:szCs w:val="24"/>
        </w:rPr>
        <w:t xml:space="preserve"> criminal justice system. </w:t>
      </w:r>
    </w:p>
    <w:sectPr w:rsidR="00A43CD6" w:rsidRPr="007C2CA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100781" w14:textId="77777777" w:rsidR="00EF6FF1" w:rsidRDefault="00EF6FF1" w:rsidP="001C7A82">
      <w:pPr>
        <w:spacing w:after="0" w:line="240" w:lineRule="auto"/>
      </w:pPr>
      <w:r>
        <w:separator/>
      </w:r>
    </w:p>
  </w:endnote>
  <w:endnote w:type="continuationSeparator" w:id="0">
    <w:p w14:paraId="0614BDA0" w14:textId="77777777" w:rsidR="00EF6FF1" w:rsidRDefault="00EF6FF1" w:rsidP="001C7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BE2AC9" w14:textId="77777777" w:rsidR="00EF6FF1" w:rsidRDefault="00EF6FF1" w:rsidP="001C7A82">
      <w:pPr>
        <w:spacing w:after="0" w:line="240" w:lineRule="auto"/>
      </w:pPr>
      <w:r>
        <w:separator/>
      </w:r>
    </w:p>
  </w:footnote>
  <w:footnote w:type="continuationSeparator" w:id="0">
    <w:p w14:paraId="45AF00D7" w14:textId="77777777" w:rsidR="00EF6FF1" w:rsidRDefault="00EF6FF1" w:rsidP="001C7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93209722"/>
      <w:docPartObj>
        <w:docPartGallery w:val="Page Numbers (Top of Page)"/>
        <w:docPartUnique/>
      </w:docPartObj>
    </w:sdtPr>
    <w:sdtEndPr>
      <w:rPr>
        <w:noProof/>
      </w:rPr>
    </w:sdtEndPr>
    <w:sdtContent>
      <w:p w14:paraId="23C25B2F" w14:textId="3D1CE80D" w:rsidR="001C7A82" w:rsidRPr="001C7A82" w:rsidRDefault="001C7A82">
        <w:pPr>
          <w:pStyle w:val="Header"/>
          <w:jc w:val="right"/>
          <w:rPr>
            <w:rFonts w:ascii="Times New Roman" w:hAnsi="Times New Roman" w:cs="Times New Roman"/>
            <w:sz w:val="24"/>
            <w:szCs w:val="24"/>
          </w:rPr>
        </w:pPr>
        <w:r w:rsidRPr="001C7A82">
          <w:rPr>
            <w:rFonts w:ascii="Times New Roman" w:hAnsi="Times New Roman" w:cs="Times New Roman"/>
            <w:sz w:val="24"/>
            <w:szCs w:val="24"/>
          </w:rPr>
          <w:t xml:space="preserve">Surname </w:t>
        </w:r>
        <w:r w:rsidRPr="001C7A82">
          <w:rPr>
            <w:rFonts w:ascii="Times New Roman" w:hAnsi="Times New Roman" w:cs="Times New Roman"/>
            <w:sz w:val="24"/>
            <w:szCs w:val="24"/>
          </w:rPr>
          <w:fldChar w:fldCharType="begin"/>
        </w:r>
        <w:r w:rsidRPr="001C7A82">
          <w:rPr>
            <w:rFonts w:ascii="Times New Roman" w:hAnsi="Times New Roman" w:cs="Times New Roman"/>
            <w:sz w:val="24"/>
            <w:szCs w:val="24"/>
          </w:rPr>
          <w:instrText xml:space="preserve"> PAGE   \* MERGEFORMAT </w:instrText>
        </w:r>
        <w:r w:rsidRPr="001C7A82">
          <w:rPr>
            <w:rFonts w:ascii="Times New Roman" w:hAnsi="Times New Roman" w:cs="Times New Roman"/>
            <w:sz w:val="24"/>
            <w:szCs w:val="24"/>
          </w:rPr>
          <w:fldChar w:fldCharType="separate"/>
        </w:r>
        <w:r w:rsidRPr="001C7A82">
          <w:rPr>
            <w:rFonts w:ascii="Times New Roman" w:hAnsi="Times New Roman" w:cs="Times New Roman"/>
            <w:noProof/>
            <w:sz w:val="24"/>
            <w:szCs w:val="24"/>
          </w:rPr>
          <w:t>2</w:t>
        </w:r>
        <w:r w:rsidRPr="001C7A82">
          <w:rPr>
            <w:rFonts w:ascii="Times New Roman" w:hAnsi="Times New Roman" w:cs="Times New Roman"/>
            <w:noProof/>
            <w:sz w:val="24"/>
            <w:szCs w:val="24"/>
          </w:rPr>
          <w:fldChar w:fldCharType="end"/>
        </w:r>
      </w:p>
    </w:sdtContent>
  </w:sdt>
  <w:p w14:paraId="17BC7F10" w14:textId="77777777" w:rsidR="001C7A82" w:rsidRPr="001C7A82" w:rsidRDefault="001C7A8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wM7AwM7Y0sDAysTRQ0lEKTi0uzszPAykwrAUACvuMxiwAAAA="/>
  </w:docVars>
  <w:rsids>
    <w:rsidRoot w:val="006B234E"/>
    <w:rsid w:val="001C7A82"/>
    <w:rsid w:val="006B234E"/>
    <w:rsid w:val="007C2CAC"/>
    <w:rsid w:val="00A43CD6"/>
    <w:rsid w:val="00BE160E"/>
    <w:rsid w:val="00EF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4F88D"/>
  <w15:chartTrackingRefBased/>
  <w15:docId w15:val="{A137C05A-4B8B-4FB0-A70E-B31E56059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A82"/>
  </w:style>
  <w:style w:type="paragraph" w:styleId="Footer">
    <w:name w:val="footer"/>
    <w:basedOn w:val="Normal"/>
    <w:link w:val="FooterChar"/>
    <w:uiPriority w:val="99"/>
    <w:unhideWhenUsed/>
    <w:rsid w:val="001C7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2018-11-19T00:27:00Z</dcterms:created>
  <dcterms:modified xsi:type="dcterms:W3CDTF">2018-11-19T01:04:00Z</dcterms:modified>
</cp:coreProperties>
</file>